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8E13D" w14:textId="0DC5111E" w:rsidR="002A7BB8" w:rsidRDefault="001849E8" w:rsidP="002F1DB7">
      <w:pPr>
        <w:pStyle w:val="1"/>
      </w:pPr>
      <w:r>
        <w:t xml:space="preserve">Получение </w:t>
      </w:r>
      <w:r w:rsidR="0028007B">
        <w:t>необходим</w:t>
      </w:r>
      <w:r w:rsidR="002F1DB7">
        <w:t>ых технических средств реабилитации</w:t>
      </w:r>
    </w:p>
    <w:p w14:paraId="4FD80DED" w14:textId="29CE7788" w:rsidR="004724A9" w:rsidRDefault="00641E74" w:rsidP="005C48C2">
      <w:r>
        <w:t xml:space="preserve">Перечень технических средств реабилитации указывается в индивидуальной программе </w:t>
      </w:r>
      <w:r w:rsidR="00B7439F">
        <w:t>реабилитации</w:t>
      </w:r>
      <w:r w:rsidR="00896571">
        <w:t xml:space="preserve"> и </w:t>
      </w:r>
      <w:proofErr w:type="spellStart"/>
      <w:r w:rsidR="00896571">
        <w:t>абилитации</w:t>
      </w:r>
      <w:proofErr w:type="spellEnd"/>
      <w:r w:rsidR="00B7439F">
        <w:t xml:space="preserve"> </w:t>
      </w:r>
      <w:r w:rsidR="00896571">
        <w:t xml:space="preserve">(далее – ИПРА) инвалида. </w:t>
      </w:r>
      <w:r w:rsidR="001A2091">
        <w:t xml:space="preserve">В соответствии со ст. 11 </w:t>
      </w:r>
      <w:r w:rsidR="001A627D">
        <w:t xml:space="preserve">Федерального закона «О социальной </w:t>
      </w:r>
      <w:r w:rsidR="001538DE">
        <w:t xml:space="preserve">защите инвалидов в Российской Федерации» </w:t>
      </w:r>
      <w:r w:rsidR="005418EF">
        <w:t>федеральное учреждение медико-социальной экспертизы</w:t>
      </w:r>
      <w:r w:rsidR="00C202F2">
        <w:t xml:space="preserve"> (далее – МСЭ)</w:t>
      </w:r>
      <w:r w:rsidR="005418EF">
        <w:t xml:space="preserve"> </w:t>
      </w:r>
      <w:r w:rsidR="001538DE">
        <w:t>р</w:t>
      </w:r>
      <w:r w:rsidR="001A2091">
        <w:t>азрабатывает ИПРА</w:t>
      </w:r>
      <w:r w:rsidR="001538DE">
        <w:t xml:space="preserve">. </w:t>
      </w:r>
      <w:r w:rsidR="00353236">
        <w:t>Разработанное ИПРА является обязательн</w:t>
      </w:r>
      <w:r w:rsidR="00D42D8A">
        <w:t>ой для исполнения соответствующими органами государственной власти, органами местного самоуправления</w:t>
      </w:r>
      <w:r w:rsidR="00F7543C">
        <w:t xml:space="preserve">. </w:t>
      </w:r>
    </w:p>
    <w:p w14:paraId="6FBEB08E" w14:textId="65D4EDDB" w:rsidR="00F7543C" w:rsidRDefault="00254AE6" w:rsidP="00A72914">
      <w:r>
        <w:t>Перечень технических средств</w:t>
      </w:r>
      <w:r w:rsidR="00CA69A2">
        <w:t xml:space="preserve">, включенных в ИПРА, может быть </w:t>
      </w:r>
      <w:r w:rsidR="002C4D1A">
        <w:t xml:space="preserve">неправомерно </w:t>
      </w:r>
      <w:r w:rsidR="00CA69A2">
        <w:t xml:space="preserve">урезан, то есть из него исключают </w:t>
      </w:r>
      <w:r w:rsidR="00DB7EF8">
        <w:t xml:space="preserve">необходимые технические средства. В зависимости от того, кто именно сокращает перечень </w:t>
      </w:r>
      <w:r w:rsidR="007F2656">
        <w:t xml:space="preserve">необходимых технических средств, различаются способы защиты. </w:t>
      </w:r>
    </w:p>
    <w:p w14:paraId="1E0A12D6" w14:textId="23938DA7" w:rsidR="001F5938" w:rsidRDefault="00B05B5D" w:rsidP="00A72914">
      <w:pPr>
        <w:rPr>
          <w:b/>
          <w:bCs/>
        </w:rPr>
      </w:pPr>
      <w:r w:rsidRPr="00B05B5D">
        <w:rPr>
          <w:b/>
          <w:bCs/>
        </w:rPr>
        <w:t xml:space="preserve">Если учреждение </w:t>
      </w:r>
      <w:r w:rsidR="00116EC0">
        <w:rPr>
          <w:b/>
          <w:bCs/>
        </w:rPr>
        <w:t>МСЭ</w:t>
      </w:r>
      <w:r w:rsidRPr="00B05B5D">
        <w:rPr>
          <w:b/>
          <w:bCs/>
        </w:rPr>
        <w:t xml:space="preserve"> урезает перечень.</w:t>
      </w:r>
    </w:p>
    <w:p w14:paraId="0C53A786" w14:textId="522DDB50" w:rsidR="0082116D" w:rsidRDefault="00B05B5D" w:rsidP="0082116D">
      <w:r>
        <w:t>В первую очередь</w:t>
      </w:r>
      <w:r w:rsidR="0082116D">
        <w:t>,</w:t>
      </w:r>
      <w:r>
        <w:t xml:space="preserve"> </w:t>
      </w:r>
      <w:r w:rsidR="0082116D">
        <w:t>включение тех или иных технических средств, необходимых для реабилитации, основывается на п</w:t>
      </w:r>
      <w:r w:rsidR="0082116D" w:rsidRPr="007A1244">
        <w:t>риказ</w:t>
      </w:r>
      <w:r w:rsidR="0082116D">
        <w:t>е</w:t>
      </w:r>
      <w:r w:rsidR="0082116D" w:rsidRPr="007A1244">
        <w:t xml:space="preserve"> Минтруда России от 28.12.2017 </w:t>
      </w:r>
      <w:r w:rsidR="0082116D">
        <w:t>№</w:t>
      </w:r>
      <w:r w:rsidR="0082116D" w:rsidRPr="007A1244">
        <w:t xml:space="preserve"> 888н</w:t>
      </w:r>
      <w:r w:rsidR="0082116D">
        <w:t xml:space="preserve"> «</w:t>
      </w:r>
      <w:r w:rsidR="0082116D" w:rsidRPr="007A1244">
        <w:t>Об утверждении перечня показаний и противопоказаний для обеспечения инвалидов техническими средствами реабилитации</w:t>
      </w:r>
      <w:r w:rsidR="0082116D">
        <w:t xml:space="preserve">» и </w:t>
      </w:r>
      <w:r w:rsidR="0082116D" w:rsidRPr="004F7FE1">
        <w:rPr>
          <w:b/>
          <w:bCs/>
        </w:rPr>
        <w:t xml:space="preserve">не является личным усмотрением федерального учреждения </w:t>
      </w:r>
      <w:r w:rsidR="00D40150" w:rsidRPr="004F7FE1">
        <w:rPr>
          <w:b/>
          <w:bCs/>
        </w:rPr>
        <w:t>МСЭ</w:t>
      </w:r>
      <w:r w:rsidR="00FB29F1" w:rsidRPr="004F7FE1">
        <w:rPr>
          <w:b/>
          <w:bCs/>
        </w:rPr>
        <w:t xml:space="preserve"> (врача)</w:t>
      </w:r>
      <w:r w:rsidR="0082116D" w:rsidRPr="004F7FE1">
        <w:t>.</w:t>
      </w:r>
      <w:r w:rsidR="0082116D">
        <w:t xml:space="preserve"> </w:t>
      </w:r>
      <w:r w:rsidR="0028055D">
        <w:t xml:space="preserve">Если </w:t>
      </w:r>
      <w:r w:rsidR="00E614ED">
        <w:t xml:space="preserve">ребенку в соответствии с медицинскими показаниями </w:t>
      </w:r>
      <w:r w:rsidR="00D40150">
        <w:t>на основании</w:t>
      </w:r>
      <w:r w:rsidR="00E614ED">
        <w:t xml:space="preserve"> </w:t>
      </w:r>
      <w:r w:rsidR="00D40150">
        <w:t xml:space="preserve">данного </w:t>
      </w:r>
      <w:r w:rsidR="00E614ED">
        <w:t>приказ</w:t>
      </w:r>
      <w:r w:rsidR="00D40150">
        <w:t>а</w:t>
      </w:r>
      <w:r w:rsidR="00E614ED">
        <w:t xml:space="preserve"> необходимо </w:t>
      </w:r>
      <w:r w:rsidR="003147F8">
        <w:t>предоставить определенное техническое средство</w:t>
      </w:r>
      <w:r w:rsidR="00F8760B">
        <w:t xml:space="preserve">, то врач </w:t>
      </w:r>
      <w:r w:rsidR="00F8760B" w:rsidRPr="004F7FE1">
        <w:rPr>
          <w:b/>
          <w:bCs/>
        </w:rPr>
        <w:t xml:space="preserve">не может </w:t>
      </w:r>
      <w:r w:rsidR="002A6079" w:rsidRPr="004F7FE1">
        <w:rPr>
          <w:b/>
          <w:bCs/>
        </w:rPr>
        <w:t>не включить</w:t>
      </w:r>
      <w:r w:rsidR="002A6079" w:rsidRPr="004F7FE1">
        <w:rPr>
          <w:i/>
          <w:iCs/>
        </w:rPr>
        <w:t xml:space="preserve"> </w:t>
      </w:r>
      <w:r w:rsidR="002A6079">
        <w:t xml:space="preserve">его в ИПРА. </w:t>
      </w:r>
    </w:p>
    <w:p w14:paraId="36A28684" w14:textId="5FFF50C2" w:rsidR="00A67629" w:rsidRDefault="00FB29F1" w:rsidP="00A67629">
      <w:r>
        <w:t xml:space="preserve">Если же техническое средство не было включено </w:t>
      </w:r>
      <w:r w:rsidR="00A4410F">
        <w:t xml:space="preserve">в ИПРА, то в первую очередь необходимо обратиться с жалобой к руководителю федерального учреждения </w:t>
      </w:r>
      <w:r w:rsidR="00C202F2">
        <w:t>МСЭ</w:t>
      </w:r>
      <w:r w:rsidR="00FD67AC">
        <w:t xml:space="preserve"> (после предварительного разговора с врачом</w:t>
      </w:r>
      <w:r w:rsidR="00051CA5">
        <w:t xml:space="preserve">). Если никакой реакции от руководителя не поступило, то </w:t>
      </w:r>
      <w:r w:rsidR="00230A90">
        <w:t>можно жаловаться дал</w:t>
      </w:r>
      <w:r w:rsidR="00D617EE">
        <w:t xml:space="preserve">ее в </w:t>
      </w:r>
      <w:r w:rsidR="00FD6AC6">
        <w:t>главное бюро</w:t>
      </w:r>
      <w:r w:rsidR="00DC28CD">
        <w:t>. Также в свободной форме</w:t>
      </w:r>
      <w:r w:rsidR="00320E0A">
        <w:t xml:space="preserve"> (в форме обращения о нарушении прав на предоставление технических средств реабилитации)</w:t>
      </w:r>
      <w:r w:rsidR="00DC28CD">
        <w:t xml:space="preserve"> стоит обратиться в </w:t>
      </w:r>
      <w:r w:rsidR="00912637">
        <w:t xml:space="preserve">прокуратуру по месту жительства, которая займется выяснением обстоятельств, а в случае необходимости </w:t>
      </w:r>
      <w:r w:rsidR="00A67629">
        <w:t xml:space="preserve">она может </w:t>
      </w:r>
      <w:r w:rsidR="009E659C">
        <w:t xml:space="preserve">обратиться в суд. </w:t>
      </w:r>
    </w:p>
    <w:p w14:paraId="60CA0442" w14:textId="76A92643" w:rsidR="00A67629" w:rsidRDefault="009A72F8" w:rsidP="00A67629">
      <w:r>
        <w:t xml:space="preserve">Если всех этих процедур будет недостаточно, то </w:t>
      </w:r>
      <w:r w:rsidR="000C6CD2">
        <w:t xml:space="preserve">можно обратиться в суд </w:t>
      </w:r>
      <w:r w:rsidR="009A622A">
        <w:t xml:space="preserve">с заявлением </w:t>
      </w:r>
      <w:r w:rsidR="000C6CD2">
        <w:t>о признании неправомерным решения учреждения МСЭ о</w:t>
      </w:r>
      <w:r w:rsidR="009A622A">
        <w:t>б отказе предоставить определенное техническое средство.</w:t>
      </w:r>
    </w:p>
    <w:p w14:paraId="73DE0345" w14:textId="414111CA" w:rsidR="00116EC0" w:rsidRPr="007A1244" w:rsidRDefault="00116EC0" w:rsidP="009E659C">
      <w:pPr>
        <w:rPr>
          <w:b/>
          <w:bCs/>
        </w:rPr>
      </w:pPr>
      <w:r w:rsidRPr="001664DB">
        <w:rPr>
          <w:b/>
          <w:bCs/>
        </w:rPr>
        <w:t>Если орган государственн</w:t>
      </w:r>
      <w:r w:rsidR="00091D2C">
        <w:rPr>
          <w:b/>
          <w:bCs/>
        </w:rPr>
        <w:t>о</w:t>
      </w:r>
      <w:r w:rsidRPr="001664DB">
        <w:rPr>
          <w:b/>
          <w:bCs/>
        </w:rPr>
        <w:t xml:space="preserve">й власти </w:t>
      </w:r>
      <w:r w:rsidR="001664DB" w:rsidRPr="001664DB">
        <w:rPr>
          <w:b/>
          <w:bCs/>
        </w:rPr>
        <w:t>или местного самоуправления урезает перечень.</w:t>
      </w:r>
    </w:p>
    <w:p w14:paraId="027110E7" w14:textId="1D2A088E" w:rsidR="001664DB" w:rsidRDefault="001664DB" w:rsidP="00A72914">
      <w:r>
        <w:t>В соответствии с</w:t>
      </w:r>
      <w:r w:rsidR="004D2D0C">
        <w:t>о ст. 11 Федерального закона «О социальной защите инвалидов в Российской Федерации» ф</w:t>
      </w:r>
      <w:r w:rsidR="004D2D0C" w:rsidRPr="004D2D0C">
        <w:t xml:space="preserve">едеральные учреждения </w:t>
      </w:r>
      <w:r w:rsidR="004D2D0C">
        <w:t>МСЭ</w:t>
      </w:r>
      <w:r w:rsidR="004D2D0C" w:rsidRPr="004D2D0C">
        <w:t xml:space="preserve"> направляют выписки из </w:t>
      </w:r>
      <w:r w:rsidR="004D2D0C">
        <w:t>ИПРА</w:t>
      </w:r>
      <w:r w:rsidR="004D2D0C" w:rsidRPr="004D2D0C">
        <w:t xml:space="preserve"> в соответствующие органы исполнительной власти, органы местного самоуправления, организации, на которые возложено проведение мероприятий, предусмотренных </w:t>
      </w:r>
      <w:r w:rsidR="004D2D0C">
        <w:t>ИПРА</w:t>
      </w:r>
      <w:r w:rsidR="004D2D0C" w:rsidRPr="004D2D0C">
        <w:t>.</w:t>
      </w:r>
      <w:r w:rsidR="00FF0C3D">
        <w:t xml:space="preserve"> В части предоставления технических средств реабилитации выписка из ИПРА направляется в ответственное отделение ФСС (как правило, региональное). </w:t>
      </w:r>
    </w:p>
    <w:p w14:paraId="6C9E086A" w14:textId="2B2249F4" w:rsidR="00837912" w:rsidRDefault="00837912" w:rsidP="00A72914">
      <w:r>
        <w:t>ИПРА</w:t>
      </w:r>
      <w:r w:rsidRPr="00837912">
        <w:t xml:space="preserve"> </w:t>
      </w:r>
      <w:r w:rsidRPr="004F7FE1">
        <w:rPr>
          <w:b/>
          <w:bCs/>
        </w:rPr>
        <w:t>является обязательной для исполнения</w:t>
      </w:r>
      <w:r w:rsidRPr="00837912">
        <w:t xml:space="preserve"> соответствующими органами государственной власти, органами местного самоуправления, а также организациями независимо от организационно-правовых форм и форм собственности.</w:t>
      </w:r>
    </w:p>
    <w:p w14:paraId="56CCCBE1" w14:textId="57E4DFF8" w:rsidR="00B05B5D" w:rsidRDefault="009E659C" w:rsidP="00A72914">
      <w:r>
        <w:lastRenderedPageBreak/>
        <w:t>Дополнительно, стоит</w:t>
      </w:r>
      <w:r w:rsidR="00B05B5D">
        <w:t xml:space="preserve"> обратиться </w:t>
      </w:r>
      <w:r w:rsidR="00D369BE">
        <w:t>к ф</w:t>
      </w:r>
      <w:r w:rsidR="00D369BE" w:rsidRPr="002A7BB8">
        <w:t>едеральн</w:t>
      </w:r>
      <w:r w:rsidR="00D369BE">
        <w:t>ому</w:t>
      </w:r>
      <w:r w:rsidR="00D369BE" w:rsidRPr="002A7BB8">
        <w:t xml:space="preserve"> перечень</w:t>
      </w:r>
      <w:r w:rsidR="002A6079">
        <w:t xml:space="preserve"> </w:t>
      </w:r>
      <w:r w:rsidR="00D369BE" w:rsidRPr="002A7BB8">
        <w:t>реабилитационных мероприятий, технических средств реабилитации и услуг, предоставляемых инвалиду, ут</w:t>
      </w:r>
      <w:r w:rsidR="0091701C">
        <w:t>вержденному</w:t>
      </w:r>
      <w:r w:rsidR="002A6079">
        <w:t xml:space="preserve"> </w:t>
      </w:r>
      <w:r w:rsidR="00D369BE" w:rsidRPr="002A7BB8">
        <w:t>распоряжением</w:t>
      </w:r>
      <w:r w:rsidR="002A6079">
        <w:t xml:space="preserve"> </w:t>
      </w:r>
      <w:r w:rsidR="00D369BE" w:rsidRPr="002A7BB8">
        <w:t xml:space="preserve">Правительства от 30 декабря 2005 г. </w:t>
      </w:r>
      <w:r w:rsidR="0091701C">
        <w:t>№</w:t>
      </w:r>
      <w:r w:rsidR="00D369BE" w:rsidRPr="002A7BB8">
        <w:t> 2347-р</w:t>
      </w:r>
      <w:r w:rsidR="0091701C">
        <w:t xml:space="preserve">. </w:t>
      </w:r>
    </w:p>
    <w:p w14:paraId="153D38AB" w14:textId="5D7BEE48" w:rsidR="0091701C" w:rsidRDefault="0091701C" w:rsidP="00A72914">
      <w:r>
        <w:t xml:space="preserve">Данный перечень содержит </w:t>
      </w:r>
      <w:r w:rsidR="00C47990">
        <w:t xml:space="preserve">общее наименование технических средств, которые </w:t>
      </w:r>
      <w:r w:rsidR="00D223E9">
        <w:t xml:space="preserve">предоставляются по ИПРА каждому инвалиду в случае необходимости. </w:t>
      </w:r>
      <w:r w:rsidR="00282283">
        <w:t xml:space="preserve">В соответствии </w:t>
      </w:r>
      <w:r w:rsidR="005B167E">
        <w:t xml:space="preserve">с ч. 4 ст. 11 </w:t>
      </w:r>
      <w:r w:rsidR="00D160FC">
        <w:t xml:space="preserve">Федерального закона «О социальной защите инвалидов в Российской Федерации» </w:t>
      </w:r>
      <w:r w:rsidR="002B7539">
        <w:t>о</w:t>
      </w:r>
      <w:r w:rsidR="002B7539" w:rsidRPr="002B7539">
        <w:t xml:space="preserve">бъем реабилитационных мероприятий, предусматриваемых </w:t>
      </w:r>
      <w:r w:rsidR="002B7539">
        <w:t>ИПРА</w:t>
      </w:r>
      <w:r w:rsidR="002B7539" w:rsidRPr="002B7539">
        <w:t xml:space="preserve"> инвалида, </w:t>
      </w:r>
      <w:r w:rsidR="002B7539" w:rsidRPr="004F7FE1">
        <w:rPr>
          <w:b/>
          <w:bCs/>
        </w:rPr>
        <w:t>не может быть меньше</w:t>
      </w:r>
      <w:r w:rsidR="002B7539" w:rsidRPr="002B7539">
        <w:t xml:space="preserve"> установленного федеральным</w:t>
      </w:r>
      <w:r w:rsidR="002A6079">
        <w:t xml:space="preserve"> </w:t>
      </w:r>
      <w:r w:rsidR="002B7539" w:rsidRPr="002B7539">
        <w:t>перечнем</w:t>
      </w:r>
      <w:r w:rsidR="002A6079">
        <w:t xml:space="preserve"> </w:t>
      </w:r>
      <w:r w:rsidR="002B7539" w:rsidRPr="002B7539">
        <w:t>реабилитационных мероприятий, технических средств реабилитации и услуг, предоставляемых инвалиду.</w:t>
      </w:r>
    </w:p>
    <w:p w14:paraId="4A48408E" w14:textId="38C245C3" w:rsidR="009947EE" w:rsidRDefault="00837912" w:rsidP="00A72914">
      <w:r>
        <w:t>Ответственные органы</w:t>
      </w:r>
      <w:r w:rsidR="009947EE">
        <w:t xml:space="preserve"> </w:t>
      </w:r>
      <w:r w:rsidRPr="004F7FE1">
        <w:rPr>
          <w:b/>
          <w:bCs/>
        </w:rPr>
        <w:t>не имеют права</w:t>
      </w:r>
      <w:r>
        <w:t xml:space="preserve"> изменять </w:t>
      </w:r>
      <w:r w:rsidR="009A29A8">
        <w:t>перечень технических средств, включенных в ИПРА. Закон такой возможности не предусматривает. Поэтому любой отказ в предоставлении того или иного технического средства</w:t>
      </w:r>
      <w:r w:rsidR="008257C3">
        <w:t xml:space="preserve"> или уменьшение </w:t>
      </w:r>
      <w:r w:rsidR="006F17EF">
        <w:t>перечня</w:t>
      </w:r>
      <w:r w:rsidR="009A29A8">
        <w:t xml:space="preserve"> </w:t>
      </w:r>
      <w:r w:rsidR="009A29A8" w:rsidRPr="004F7FE1">
        <w:rPr>
          <w:b/>
          <w:bCs/>
        </w:rPr>
        <w:t>неправомерен</w:t>
      </w:r>
      <w:r w:rsidR="009A29A8">
        <w:t>.</w:t>
      </w:r>
      <w:r w:rsidR="009947EE">
        <w:t xml:space="preserve"> </w:t>
      </w:r>
      <w:r w:rsidR="004144B5">
        <w:t xml:space="preserve">Даже если у органа отсутствует возможность выдать техническое средство, то он должен выплатить </w:t>
      </w:r>
      <w:r w:rsidR="001E3D79">
        <w:t>компенсацию в размере средств, затраченных на покупку нужного технического средства.</w:t>
      </w:r>
    </w:p>
    <w:p w14:paraId="687F5D24" w14:textId="7E71DE24" w:rsidR="00B83E30" w:rsidRPr="00B83E30" w:rsidRDefault="00B83E30" w:rsidP="00B83E30">
      <w:r w:rsidRPr="00B83E30">
        <w:t xml:space="preserve">В случае невыполнения соответствующими органами и организациями мероприятий, предусмотренных ИПРА, </w:t>
      </w:r>
      <w:r w:rsidR="004743EC">
        <w:t>Вы вправе</w:t>
      </w:r>
      <w:r w:rsidRPr="00B83E30">
        <w:t xml:space="preserve"> требовать их исполнения в судебном порядке.</w:t>
      </w:r>
      <w:r w:rsidR="00BF2C0B">
        <w:t xml:space="preserve"> Вы можете требовать предоставления </w:t>
      </w:r>
      <w:r w:rsidR="00DE64EB">
        <w:t xml:space="preserve">непосредственно технического средства или выплаты компенсации. </w:t>
      </w:r>
    </w:p>
    <w:p w14:paraId="40478721" w14:textId="2436EE93" w:rsidR="00DB373B" w:rsidRDefault="004743EC" w:rsidP="00A72914">
      <w:r>
        <w:t>Судебная практика стоит полностью на стороне ребенка:</w:t>
      </w:r>
    </w:p>
    <w:p w14:paraId="6A6B3B71" w14:textId="49A9F437" w:rsidR="004743EC" w:rsidRDefault="00F01B69" w:rsidP="00F01B69">
      <w:pPr>
        <w:pStyle w:val="-"/>
      </w:pPr>
      <w:r>
        <w:t>О</w:t>
      </w:r>
      <w:r w:rsidRPr="00F01B69">
        <w:t xml:space="preserve">пределение СК по гражданским делам Верховного Суда РФ от 7 ноября 2016 г. </w:t>
      </w:r>
      <w:r w:rsidR="00815F1B">
        <w:t>№</w:t>
      </w:r>
      <w:r w:rsidRPr="00F01B69">
        <w:t xml:space="preserve"> 1-КГ16-22</w:t>
      </w:r>
      <w:r>
        <w:t>;</w:t>
      </w:r>
    </w:p>
    <w:p w14:paraId="6FE7E430" w14:textId="6CF14EAF" w:rsidR="00F01B69" w:rsidRDefault="00815F1B" w:rsidP="00F01B69">
      <w:pPr>
        <w:pStyle w:val="-"/>
      </w:pPr>
      <w:r>
        <w:t>Определение СК по гражданским делам Верховного Суда РФ от 28 ноября 2016 г. № 8-КГ16-22;</w:t>
      </w:r>
    </w:p>
    <w:p w14:paraId="00649121" w14:textId="2BB3DA47" w:rsidR="00815F1B" w:rsidRDefault="001F6969" w:rsidP="00F01B69">
      <w:pPr>
        <w:pStyle w:val="-"/>
      </w:pPr>
      <w:r>
        <w:t>О</w:t>
      </w:r>
      <w:r w:rsidRPr="001F6969">
        <w:t xml:space="preserve">пределение СК по гражданским делам Верховного Суда РФ от 28 ноября 2016 г. </w:t>
      </w:r>
      <w:r>
        <w:t>№</w:t>
      </w:r>
      <w:r w:rsidRPr="001F6969">
        <w:t xml:space="preserve"> 8-КГ16-22</w:t>
      </w:r>
      <w:r>
        <w:t>;</w:t>
      </w:r>
    </w:p>
    <w:p w14:paraId="2DC9970F" w14:textId="2C77ACE2" w:rsidR="001F6969" w:rsidRDefault="00B06ABD" w:rsidP="00F01B69">
      <w:pPr>
        <w:pStyle w:val="-"/>
      </w:pPr>
      <w:r>
        <w:t>Определение СК по гражданским делам Верховного Суда РФ от 28 ноября 2016 г. № 56-КГ16-19</w:t>
      </w:r>
      <w:r w:rsidR="00121ED2">
        <w:t>;</w:t>
      </w:r>
    </w:p>
    <w:p w14:paraId="063021A9" w14:textId="73AC4DC7" w:rsidR="00CA1463" w:rsidRDefault="00EC2DCE" w:rsidP="00F01B69">
      <w:pPr>
        <w:pStyle w:val="-"/>
      </w:pPr>
      <w:r>
        <w:t>Определение СК по гражданским делам Верховного Суда РФ от 29 августа 2016 г. № 50-КГ16-9;</w:t>
      </w:r>
    </w:p>
    <w:p w14:paraId="3430CCEC" w14:textId="0079F7C6" w:rsidR="00EC2DCE" w:rsidRDefault="00487C26" w:rsidP="00F01B69">
      <w:pPr>
        <w:pStyle w:val="-"/>
      </w:pPr>
      <w:r>
        <w:t>О</w:t>
      </w:r>
      <w:r w:rsidRPr="00487C26">
        <w:t xml:space="preserve">пределение СК по гражданским делам Верховного Суда РФ от 18 февраля 2019 г. </w:t>
      </w:r>
      <w:r>
        <w:t>№</w:t>
      </w:r>
      <w:r w:rsidRPr="00487C26">
        <w:t xml:space="preserve"> 5-КГ18-290</w:t>
      </w:r>
      <w:r>
        <w:t xml:space="preserve">. </w:t>
      </w:r>
    </w:p>
    <w:p w14:paraId="75269711" w14:textId="77777777" w:rsidR="00487C26" w:rsidRDefault="00487C26" w:rsidP="002A7BB8">
      <w:pPr>
        <w:rPr>
          <w:b/>
          <w:bCs/>
        </w:rPr>
      </w:pPr>
    </w:p>
    <w:p w14:paraId="5FAA0D7C" w14:textId="77777777" w:rsidR="00487C26" w:rsidRDefault="00487C26" w:rsidP="002A7BB8">
      <w:pPr>
        <w:rPr>
          <w:b/>
          <w:bCs/>
        </w:rPr>
      </w:pPr>
    </w:p>
    <w:p w14:paraId="42CA0732" w14:textId="77777777" w:rsidR="002A7BB8" w:rsidRPr="00A72914" w:rsidRDefault="002A7BB8" w:rsidP="00A72914"/>
    <w:sectPr w:rsidR="002A7BB8" w:rsidRPr="00A7291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35047"/>
    <w:multiLevelType w:val="hybridMultilevel"/>
    <w:tmpl w:val="B9EC3D30"/>
    <w:lvl w:ilvl="0" w:tplc="E1CCCB24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E95F5F"/>
    <w:multiLevelType w:val="multilevel"/>
    <w:tmpl w:val="5B600C40"/>
    <w:lvl w:ilvl="0">
      <w:start w:val="1"/>
      <w:numFmt w:val="decimal"/>
      <w:pStyle w:val="-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10F17D8"/>
    <w:multiLevelType w:val="hybridMultilevel"/>
    <w:tmpl w:val="C3BA4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9FB6982"/>
    <w:multiLevelType w:val="hybridMultilevel"/>
    <w:tmpl w:val="D07CAB42"/>
    <w:lvl w:ilvl="0" w:tplc="808CE2C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bordersDoNotSurroundHeader/>
  <w:bordersDoNotSurroundFooter/>
  <w:proofState w:spelling="clean" w:grammar="clean"/>
  <w:attachedTemplate r:id="rId1"/>
  <w:defaultTabStop w:val="284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61"/>
    <w:rsid w:val="00002AB6"/>
    <w:rsid w:val="00051CA5"/>
    <w:rsid w:val="00070DEC"/>
    <w:rsid w:val="00091D2C"/>
    <w:rsid w:val="000C6CD2"/>
    <w:rsid w:val="00116EC0"/>
    <w:rsid w:val="00121ED2"/>
    <w:rsid w:val="0013369F"/>
    <w:rsid w:val="001538DE"/>
    <w:rsid w:val="001664DB"/>
    <w:rsid w:val="001849E8"/>
    <w:rsid w:val="001A2091"/>
    <w:rsid w:val="001A627D"/>
    <w:rsid w:val="001E3D79"/>
    <w:rsid w:val="001F5938"/>
    <w:rsid w:val="001F6969"/>
    <w:rsid w:val="00230A90"/>
    <w:rsid w:val="002374A2"/>
    <w:rsid w:val="00254AE6"/>
    <w:rsid w:val="0028007B"/>
    <w:rsid w:val="0028055D"/>
    <w:rsid w:val="00282283"/>
    <w:rsid w:val="002A6079"/>
    <w:rsid w:val="002A7BB8"/>
    <w:rsid w:val="002B7539"/>
    <w:rsid w:val="002C4D1A"/>
    <w:rsid w:val="002F1DB7"/>
    <w:rsid w:val="0031467C"/>
    <w:rsid w:val="003147F8"/>
    <w:rsid w:val="00320E0A"/>
    <w:rsid w:val="00353236"/>
    <w:rsid w:val="003B775E"/>
    <w:rsid w:val="004144B5"/>
    <w:rsid w:val="004724A9"/>
    <w:rsid w:val="0047281B"/>
    <w:rsid w:val="004743EC"/>
    <w:rsid w:val="00487C26"/>
    <w:rsid w:val="004B6E04"/>
    <w:rsid w:val="004C3E70"/>
    <w:rsid w:val="004D2D0C"/>
    <w:rsid w:val="004E7AE2"/>
    <w:rsid w:val="004F7FE1"/>
    <w:rsid w:val="005418EF"/>
    <w:rsid w:val="0054592E"/>
    <w:rsid w:val="005835D7"/>
    <w:rsid w:val="005B167E"/>
    <w:rsid w:val="005C48C2"/>
    <w:rsid w:val="006157A4"/>
    <w:rsid w:val="00641E74"/>
    <w:rsid w:val="0065332A"/>
    <w:rsid w:val="006F17EF"/>
    <w:rsid w:val="007A1244"/>
    <w:rsid w:val="007B027C"/>
    <w:rsid w:val="007F2656"/>
    <w:rsid w:val="007F456C"/>
    <w:rsid w:val="008132E8"/>
    <w:rsid w:val="00815F1B"/>
    <w:rsid w:val="0082116D"/>
    <w:rsid w:val="008257C3"/>
    <w:rsid w:val="008321B2"/>
    <w:rsid w:val="00837912"/>
    <w:rsid w:val="0089091E"/>
    <w:rsid w:val="00896571"/>
    <w:rsid w:val="008C027A"/>
    <w:rsid w:val="00912637"/>
    <w:rsid w:val="0091701C"/>
    <w:rsid w:val="009222EB"/>
    <w:rsid w:val="00936343"/>
    <w:rsid w:val="009947EE"/>
    <w:rsid w:val="009A29A8"/>
    <w:rsid w:val="009A622A"/>
    <w:rsid w:val="009A72F8"/>
    <w:rsid w:val="009E659C"/>
    <w:rsid w:val="00A342F7"/>
    <w:rsid w:val="00A35E08"/>
    <w:rsid w:val="00A428DC"/>
    <w:rsid w:val="00A4410F"/>
    <w:rsid w:val="00A67629"/>
    <w:rsid w:val="00A72914"/>
    <w:rsid w:val="00A755EC"/>
    <w:rsid w:val="00B05B5D"/>
    <w:rsid w:val="00B06ABD"/>
    <w:rsid w:val="00B60590"/>
    <w:rsid w:val="00B7439F"/>
    <w:rsid w:val="00B83E30"/>
    <w:rsid w:val="00BC4A1B"/>
    <w:rsid w:val="00BF1A2A"/>
    <w:rsid w:val="00BF2C0B"/>
    <w:rsid w:val="00C202F2"/>
    <w:rsid w:val="00C47990"/>
    <w:rsid w:val="00C925BE"/>
    <w:rsid w:val="00C94518"/>
    <w:rsid w:val="00CA1463"/>
    <w:rsid w:val="00CA69A2"/>
    <w:rsid w:val="00D160FC"/>
    <w:rsid w:val="00D223E9"/>
    <w:rsid w:val="00D369BE"/>
    <w:rsid w:val="00D40150"/>
    <w:rsid w:val="00D42D8A"/>
    <w:rsid w:val="00D617EE"/>
    <w:rsid w:val="00D77E00"/>
    <w:rsid w:val="00DB373B"/>
    <w:rsid w:val="00DB7EF8"/>
    <w:rsid w:val="00DC1BDA"/>
    <w:rsid w:val="00DC28CD"/>
    <w:rsid w:val="00DE64EB"/>
    <w:rsid w:val="00E00761"/>
    <w:rsid w:val="00E614ED"/>
    <w:rsid w:val="00EC2DCE"/>
    <w:rsid w:val="00F01B69"/>
    <w:rsid w:val="00F22402"/>
    <w:rsid w:val="00F7543C"/>
    <w:rsid w:val="00F8760B"/>
    <w:rsid w:val="00FB29F1"/>
    <w:rsid w:val="00FD67AC"/>
    <w:rsid w:val="00FD6AC6"/>
    <w:rsid w:val="00FF0C3D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2D88DB"/>
  <w14:defaultImageDpi w14:val="0"/>
  <w15:docId w15:val="{55C30FED-7CBE-4A35-BA8C-A081E919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281B"/>
    <w:pPr>
      <w:spacing w:after="120" w:line="276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B027C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22402"/>
    <w:pPr>
      <w:outlineLvl w:val="1"/>
    </w:pPr>
    <w:rPr>
      <w:b/>
      <w:bCs/>
    </w:rPr>
  </w:style>
  <w:style w:type="paragraph" w:styleId="3">
    <w:name w:val="heading 3"/>
    <w:basedOn w:val="2"/>
    <w:next w:val="a0"/>
    <w:link w:val="30"/>
    <w:uiPriority w:val="9"/>
    <w:unhideWhenUsed/>
    <w:qFormat/>
    <w:rsid w:val="00F22402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B027C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22402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0"/>
    <w:link w:val="a5"/>
    <w:uiPriority w:val="34"/>
    <w:rsid w:val="00F22402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rsid w:val="00F22402"/>
    <w:rPr>
      <w:rFonts w:ascii="Times New Roman" w:hAnsi="Times New Roman" w:cs="Times New Roman"/>
      <w:b/>
      <w:bCs/>
      <w:sz w:val="24"/>
      <w:szCs w:val="24"/>
    </w:rPr>
  </w:style>
  <w:style w:type="paragraph" w:customStyle="1" w:styleId="a">
    <w:name w:val="Буллет"/>
    <w:basedOn w:val="3"/>
    <w:link w:val="a6"/>
    <w:qFormat/>
    <w:rsid w:val="0047281B"/>
    <w:pPr>
      <w:numPr>
        <w:numId w:val="2"/>
      </w:numPr>
      <w:tabs>
        <w:tab w:val="num" w:pos="360"/>
      </w:tabs>
      <w:ind w:left="1134" w:hanging="425"/>
      <w:contextualSpacing/>
    </w:pPr>
    <w:rPr>
      <w:b w:val="0"/>
      <w:bCs w:val="0"/>
    </w:rPr>
  </w:style>
  <w:style w:type="character" w:customStyle="1" w:styleId="a6">
    <w:name w:val="Буллет Знак"/>
    <w:basedOn w:val="30"/>
    <w:link w:val="a"/>
    <w:rsid w:val="0047281B"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-">
    <w:name w:val="Списки - цифры"/>
    <w:basedOn w:val="a4"/>
    <w:link w:val="-0"/>
    <w:qFormat/>
    <w:rsid w:val="0047281B"/>
    <w:pPr>
      <w:numPr>
        <w:numId w:val="4"/>
      </w:numPr>
      <w:ind w:left="1134" w:hanging="425"/>
    </w:pPr>
  </w:style>
  <w:style w:type="character" w:customStyle="1" w:styleId="a5">
    <w:name w:val="Абзац списка Знак"/>
    <w:basedOn w:val="a1"/>
    <w:link w:val="a4"/>
    <w:uiPriority w:val="34"/>
    <w:rsid w:val="0013369F"/>
    <w:rPr>
      <w:rFonts w:ascii="Times New Roman" w:hAnsi="Times New Roman" w:cs="Times New Roman"/>
      <w:sz w:val="24"/>
      <w:szCs w:val="24"/>
    </w:rPr>
  </w:style>
  <w:style w:type="character" w:customStyle="1" w:styleId="-0">
    <w:name w:val="Списки - цифры Знак"/>
    <w:basedOn w:val="a5"/>
    <w:link w:val="-"/>
    <w:rsid w:val="0047281B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1"/>
    <w:uiPriority w:val="99"/>
    <w:unhideWhenUsed/>
    <w:rsid w:val="00A72914"/>
    <w:rPr>
      <w:color w:val="0563C1" w:themeColor="hyperlink"/>
      <w:u w:val="single"/>
    </w:rPr>
  </w:style>
  <w:style w:type="character" w:styleId="a8">
    <w:name w:val="Unresolved Mention"/>
    <w:basedOn w:val="a1"/>
    <w:uiPriority w:val="99"/>
    <w:semiHidden/>
    <w:unhideWhenUsed/>
    <w:rsid w:val="00A72914"/>
    <w:rPr>
      <w:color w:val="605E5C"/>
      <w:shd w:val="clear" w:color="auto" w:fill="E1DFDD"/>
    </w:rPr>
  </w:style>
  <w:style w:type="paragraph" w:customStyle="1" w:styleId="msonormal0">
    <w:name w:val="msonormal"/>
    <w:basedOn w:val="a0"/>
    <w:rsid w:val="002A7BB8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s15">
    <w:name w:val="s_15"/>
    <w:basedOn w:val="a0"/>
    <w:rsid w:val="002A7BB8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styleId="a9">
    <w:name w:val="FollowedHyperlink"/>
    <w:basedOn w:val="a1"/>
    <w:uiPriority w:val="99"/>
    <w:semiHidden/>
    <w:unhideWhenUsed/>
    <w:rsid w:val="002A7BB8"/>
    <w:rPr>
      <w:color w:val="800080"/>
      <w:u w:val="single"/>
    </w:rPr>
  </w:style>
  <w:style w:type="character" w:styleId="aa">
    <w:name w:val="Emphasis"/>
    <w:basedOn w:val="a1"/>
    <w:uiPriority w:val="20"/>
    <w:qFormat/>
    <w:rsid w:val="002A7BB8"/>
    <w:rPr>
      <w:i/>
      <w:iCs/>
    </w:rPr>
  </w:style>
  <w:style w:type="paragraph" w:customStyle="1" w:styleId="s1">
    <w:name w:val="s_1"/>
    <w:basedOn w:val="a0"/>
    <w:rsid w:val="002A7BB8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s10">
    <w:name w:val="s_10"/>
    <w:basedOn w:val="a1"/>
    <w:rsid w:val="002A7BB8"/>
  </w:style>
  <w:style w:type="character" w:customStyle="1" w:styleId="entry">
    <w:name w:val="entry"/>
    <w:basedOn w:val="a1"/>
    <w:rsid w:val="002A7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7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6;&#1083;&#1100;&#1079;&#1086;&#1074;&#1072;&#1090;&#1077;&#1083;&#1100;\Desktop\&#1057;&#1090;&#1072;&#1085;&#1076;&#1072;&#1088;&#1090;%20&#1076;&#1086;&#1082;&#1091;&#1084;&#1077;&#1085;&#1090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C:\Users\пользователь\Desktop\Стандарт документов.dotx</Template>
  <TotalTime>0</TotalTime>
  <Pages>2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Yulia Sazykina</cp:lastModifiedBy>
  <cp:revision>2</cp:revision>
  <dcterms:created xsi:type="dcterms:W3CDTF">2021-04-05T19:26:00Z</dcterms:created>
  <dcterms:modified xsi:type="dcterms:W3CDTF">2021-04-05T19:26:00Z</dcterms:modified>
</cp:coreProperties>
</file>